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4FC0E" w14:textId="77777777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5EF68584" w14:textId="77777777" w:rsidR="00E674FF" w:rsidRDefault="00E674FF" w:rsidP="00EE567F">
      <w:pPr>
        <w:widowControl w:val="0"/>
        <w:spacing w:after="0"/>
        <w:jc w:val="center"/>
        <w:rPr>
          <w:noProof/>
        </w:rPr>
      </w:pPr>
    </w:p>
    <w:p w14:paraId="326D107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1D7435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DFFD9F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B59A1D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8A3598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DAF4DE4" w14:textId="77777777" w:rsidR="00A81317" w:rsidRDefault="00A8131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94BEB3C" w14:textId="77777777" w:rsidR="00A81317" w:rsidRDefault="00A8131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08C3A9C" w14:textId="77777777" w:rsidR="00EE567F" w:rsidRDefault="00EE567F" w:rsidP="00EE567F">
      <w:pPr>
        <w:spacing w:after="268"/>
        <w:ind w:right="-20"/>
      </w:pPr>
    </w:p>
    <w:p w14:paraId="3EB13608" w14:textId="7C5E5D6B" w:rsidR="00EE567F" w:rsidRDefault="00EE567F" w:rsidP="00EE567F">
      <w:pPr>
        <w:spacing w:after="268"/>
        <w:ind w:right="-20"/>
      </w:pPr>
    </w:p>
    <w:p w14:paraId="4B32DCF0" w14:textId="7952C1D2" w:rsidR="00804B88" w:rsidRDefault="00804B88" w:rsidP="00EE567F">
      <w:pPr>
        <w:spacing w:after="268"/>
        <w:ind w:right="-20"/>
      </w:pPr>
    </w:p>
    <w:p w14:paraId="76E27EEF" w14:textId="77777777" w:rsidR="00804B88" w:rsidRDefault="00804B88" w:rsidP="00EE567F">
      <w:pPr>
        <w:spacing w:after="268"/>
        <w:ind w:right="-20"/>
      </w:pPr>
    </w:p>
    <w:p w14:paraId="2F72B610" w14:textId="77777777" w:rsidR="00CF1A5A" w:rsidRPr="000E33B9" w:rsidRDefault="00AA4D86" w:rsidP="00804B8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EBF3F87" w14:textId="77777777" w:rsidR="00CF1A5A" w:rsidRPr="00ED2D67" w:rsidRDefault="00CF1A5A" w:rsidP="00804B8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F51554" w14:textId="77777777" w:rsidR="00CF1A5A" w:rsidRDefault="00CF1A5A" w:rsidP="00804B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017F2" w14:textId="77777777" w:rsidR="008B3960" w:rsidRPr="008B3960" w:rsidRDefault="00D81EAA" w:rsidP="00804B8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D81EA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</w:t>
      </w:r>
    </w:p>
    <w:p w14:paraId="07E3965B" w14:textId="77777777" w:rsidR="00CF1A5A" w:rsidRPr="00AA4D86" w:rsidRDefault="00CF1A5A" w:rsidP="00804B8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10BC2DA" w14:textId="77777777" w:rsidR="00CF1A5A" w:rsidRPr="000E33B9" w:rsidRDefault="00CF1A5A" w:rsidP="00804B8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B3EFBF6" w14:textId="77777777" w:rsidR="00CF1A5A" w:rsidRPr="00804B88" w:rsidRDefault="00CF1A5A" w:rsidP="00804B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4B88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F7E048E" w14:textId="77777777" w:rsidR="00804B88" w:rsidRDefault="00804B88" w:rsidP="00804B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A54F33F" w14:textId="47FC2757" w:rsidR="008B3960" w:rsidRPr="00804B88" w:rsidRDefault="008B3960" w:rsidP="00804B8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804B8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23.05.04 Эксплуатация железных дорог</w:t>
      </w:r>
      <w:r w:rsidRPr="00804B88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8047A7F" w14:textId="77777777" w:rsidR="00CF1A5A" w:rsidRPr="000E33B9" w:rsidRDefault="00CF1A5A" w:rsidP="00804B8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A2C9BB5" w14:textId="77777777" w:rsidR="00804B88" w:rsidRDefault="00804B88" w:rsidP="00804B8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EDC4656" w14:textId="5A4668BA" w:rsidR="00CF1A5A" w:rsidRPr="00804B88" w:rsidRDefault="00CF1A5A" w:rsidP="00804B8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804B88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104FA3AA" w14:textId="77777777" w:rsidR="00804B88" w:rsidRDefault="00804B88" w:rsidP="00804B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3830FCF" w14:textId="6C3D8CCE" w:rsidR="008B3960" w:rsidRPr="00804B88" w:rsidRDefault="008B3960" w:rsidP="00804B8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</w:rPr>
      </w:pPr>
      <w:r w:rsidRPr="00804B8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Магистральный транспорт</w:t>
      </w:r>
    </w:p>
    <w:p w14:paraId="46024560" w14:textId="77777777" w:rsidR="00CF1A5A" w:rsidRPr="000E33B9" w:rsidRDefault="00CF1A5A" w:rsidP="00804B88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02C512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F327135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D2DB38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D4D218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30B1539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3B3A10D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DA5AA01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7B9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0C05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4D32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9F5E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F8AA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A7D5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ADEC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67C5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1CF5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F6FB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1AEE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9F4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56C3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9C52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2455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F418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67A0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9195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1B30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2EEE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7C7D8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E92A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FFAF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FFC6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5E32F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D648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9B0E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7DD6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91803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F16A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178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996A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9D1E1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987C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FF38C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731AF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813FC67" w14:textId="77777777" w:rsidR="00135D1D" w:rsidRPr="00135D1D" w:rsidRDefault="00135D1D" w:rsidP="0065628C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8B3960" w:rsidRPr="008B3960">
        <w:t xml:space="preserve">зачет </w:t>
      </w:r>
      <w:r w:rsidR="005D311F">
        <w:t>с оценкой 8</w:t>
      </w:r>
      <w:r w:rsidR="008B3960" w:rsidRPr="008B3960">
        <w:t xml:space="preserve"> семестр</w:t>
      </w:r>
      <w:r w:rsidR="005D311F">
        <w:t>, экзамен 9 семестр</w:t>
      </w:r>
      <w:r w:rsidR="0065628C">
        <w:t xml:space="preserve"> ОФО /</w:t>
      </w:r>
      <w:r w:rsidRPr="00135D1D">
        <w:rPr>
          <w:i/>
          <w:color w:val="00B050"/>
        </w:rPr>
        <w:t xml:space="preserve"> </w:t>
      </w:r>
      <w:r w:rsidR="0065628C" w:rsidRPr="008B3960">
        <w:t xml:space="preserve">зачет </w:t>
      </w:r>
      <w:r w:rsidR="0065628C">
        <w:t>с оценкой, экзамен 5 курс ЗФО.</w:t>
      </w:r>
    </w:p>
    <w:p w14:paraId="11C6CDFE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2D9433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3F3984D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3269239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7"/>
        <w:gridCol w:w="4376"/>
      </w:tblGrid>
      <w:tr w:rsidR="00003260" w:rsidRPr="0013475A" w14:paraId="35F0ACB6" w14:textId="77777777" w:rsidTr="00003260">
        <w:trPr>
          <w:trHeight w:val="493"/>
        </w:trPr>
        <w:tc>
          <w:tcPr>
            <w:tcW w:w="2967" w:type="pct"/>
          </w:tcPr>
          <w:p w14:paraId="19C45CCA" w14:textId="77777777" w:rsidR="00003260" w:rsidRPr="0013475A" w:rsidRDefault="00003260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033" w:type="pct"/>
          </w:tcPr>
          <w:p w14:paraId="1D28812F" w14:textId="77777777" w:rsidR="00003260" w:rsidRPr="0013475A" w:rsidRDefault="00003260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03260" w:rsidRPr="00B24C1F" w14:paraId="21E12BF1" w14:textId="77777777" w:rsidTr="00003260">
        <w:trPr>
          <w:trHeight w:val="310"/>
        </w:trPr>
        <w:tc>
          <w:tcPr>
            <w:tcW w:w="2967" w:type="pct"/>
          </w:tcPr>
          <w:p w14:paraId="6D1E8447" w14:textId="77777777" w:rsidR="00003260" w:rsidRPr="00B24C1F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033" w:type="pct"/>
          </w:tcPr>
          <w:p w14:paraId="46C5808B" w14:textId="77777777" w:rsidR="00003260" w:rsidRP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003260" w:rsidRPr="00B24C1F" w14:paraId="1474D11B" w14:textId="77777777" w:rsidTr="00003260">
        <w:trPr>
          <w:trHeight w:val="310"/>
        </w:trPr>
        <w:tc>
          <w:tcPr>
            <w:tcW w:w="2967" w:type="pct"/>
          </w:tcPr>
          <w:p w14:paraId="565F6F0D" w14:textId="77777777" w:rsidR="00003260" w:rsidRP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ПК-1: </w:t>
            </w:r>
            <w:r w:rsidR="00E674FF"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управлять деятельностью по предоставлению клиентам комплексных услуг транспортного обслуживания</w:t>
            </w:r>
          </w:p>
        </w:tc>
        <w:tc>
          <w:tcPr>
            <w:tcW w:w="2033" w:type="pct"/>
          </w:tcPr>
          <w:p w14:paraId="26342FE6" w14:textId="77777777" w:rsidR="00003260" w:rsidRDefault="00003260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E674FF"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3B1E4CCB" w14:textId="77777777" w:rsidR="00E674FF" w:rsidRPr="00003260" w:rsidRDefault="00E674FF" w:rsidP="0009450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</w:tr>
    </w:tbl>
    <w:p w14:paraId="6086A59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88C69B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DBFE6E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60ABEFB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54D7574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373"/>
        <w:gridCol w:w="2329"/>
      </w:tblGrid>
      <w:tr w:rsidR="007419C7" w:rsidRPr="009B4FAE" w14:paraId="082FD255" w14:textId="77777777" w:rsidTr="008B3960">
        <w:tc>
          <w:tcPr>
            <w:tcW w:w="3685" w:type="dxa"/>
          </w:tcPr>
          <w:p w14:paraId="179FCDEB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4395" w:type="dxa"/>
          </w:tcPr>
          <w:p w14:paraId="68AB5DA0" w14:textId="77777777" w:rsidR="007419C7" w:rsidRPr="009B4FAE" w:rsidRDefault="007419C7" w:rsidP="000945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339" w:type="dxa"/>
          </w:tcPr>
          <w:p w14:paraId="1133B83E" w14:textId="77777777" w:rsidR="007419C7" w:rsidRPr="009B4FAE" w:rsidRDefault="007419C7" w:rsidP="008540B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540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8B39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40BB">
              <w:rPr>
                <w:rFonts w:ascii="Times New Roman" w:hAnsi="Times New Roman"/>
                <w:sz w:val="20"/>
                <w:szCs w:val="20"/>
              </w:rPr>
              <w:t>8,9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9B4FAE" w14:paraId="2B3A4497" w14:textId="77777777" w:rsidTr="008B3960">
        <w:tc>
          <w:tcPr>
            <w:tcW w:w="3685" w:type="dxa"/>
            <w:vMerge w:val="restart"/>
          </w:tcPr>
          <w:p w14:paraId="2DA4B603" w14:textId="77777777" w:rsidR="007419C7" w:rsidRPr="00B24C1F" w:rsidRDefault="00F31456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4395" w:type="dxa"/>
          </w:tcPr>
          <w:p w14:paraId="22E74E3C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основы, опыт производства и эксплуатации железнодорожного транспорта, основы экономики, организации производства, труда и управления на предприятии</w:t>
            </w:r>
          </w:p>
        </w:tc>
        <w:tc>
          <w:tcPr>
            <w:tcW w:w="2339" w:type="dxa"/>
          </w:tcPr>
          <w:p w14:paraId="1EB10FAB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828A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9B2CB9F" w14:textId="77777777" w:rsidR="007419C7" w:rsidRPr="009B4FAE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1DD9514D" w14:textId="77777777" w:rsidTr="008B3960">
        <w:tc>
          <w:tcPr>
            <w:tcW w:w="3685" w:type="dxa"/>
            <w:vMerge/>
          </w:tcPr>
          <w:p w14:paraId="756626AD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6AE6A22C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транспортные бизнес-процессы и управлять ими, управлять рисками при организации производственно-хозяйственной деятельности транспортной компании,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339" w:type="dxa"/>
          </w:tcPr>
          <w:p w14:paraId="2CE85E68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8B396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97A8F53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593D4910" w14:textId="77777777" w:rsidTr="00D92B26">
        <w:trPr>
          <w:trHeight w:val="763"/>
        </w:trPr>
        <w:tc>
          <w:tcPr>
            <w:tcW w:w="3685" w:type="dxa"/>
            <w:vMerge/>
          </w:tcPr>
          <w:p w14:paraId="3510AAE6" w14:textId="77777777" w:rsidR="007419C7" w:rsidRPr="009B4FAE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B790EAC" w14:textId="77777777" w:rsidR="007419C7" w:rsidRPr="002103AC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F31456"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339" w:type="dxa"/>
          </w:tcPr>
          <w:p w14:paraId="4E34C383" w14:textId="77777777" w:rsidR="007419C7" w:rsidRPr="009B4FAE" w:rsidRDefault="007419C7" w:rsidP="004A78B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0765BF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4A78B5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31456" w:rsidRPr="009B4FAE" w14:paraId="38532D23" w14:textId="77777777" w:rsidTr="00D92B26">
        <w:trPr>
          <w:trHeight w:val="763"/>
        </w:trPr>
        <w:tc>
          <w:tcPr>
            <w:tcW w:w="3685" w:type="dxa"/>
            <w:vMerge w:val="restart"/>
          </w:tcPr>
          <w:p w14:paraId="1F28C7CD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7A85C6E8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792C9E66" w14:textId="77777777" w:rsidR="00F31456" w:rsidRPr="009B4FAE" w:rsidRDefault="00E674FF" w:rsidP="00E674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4395" w:type="dxa"/>
          </w:tcPr>
          <w:p w14:paraId="3FC5B374" w14:textId="77777777" w:rsidR="00F31456" w:rsidRPr="002103AC" w:rsidRDefault="00F31456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</w:t>
            </w:r>
          </w:p>
        </w:tc>
        <w:tc>
          <w:tcPr>
            <w:tcW w:w="2339" w:type="dxa"/>
          </w:tcPr>
          <w:p w14:paraId="1E82417C" w14:textId="77777777" w:rsidR="00F31456" w:rsidRPr="00F31456" w:rsidRDefault="00F31456" w:rsidP="00F31456">
            <w:pPr>
              <w:rPr>
                <w:rFonts w:ascii="Times New Roman" w:hAnsi="Times New Roman"/>
                <w:sz w:val="20"/>
                <w:szCs w:val="20"/>
              </w:rPr>
            </w:pPr>
            <w:r w:rsidRPr="00F31456">
              <w:rPr>
                <w:rFonts w:ascii="Times New Roman" w:hAnsi="Times New Roman"/>
                <w:sz w:val="20"/>
                <w:szCs w:val="20"/>
              </w:rPr>
              <w:t xml:space="preserve">Вопросы  (№ </w:t>
            </w:r>
            <w:r w:rsidR="009828A9">
              <w:rPr>
                <w:rFonts w:ascii="Times New Roman" w:hAnsi="Times New Roman"/>
                <w:sz w:val="20"/>
                <w:szCs w:val="20"/>
              </w:rPr>
              <w:t>10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- №1</w:t>
            </w:r>
            <w:r w:rsidR="009828A9">
              <w:rPr>
                <w:rFonts w:ascii="Times New Roman" w:hAnsi="Times New Roman"/>
                <w:sz w:val="20"/>
                <w:szCs w:val="20"/>
              </w:rPr>
              <w:t>8</w:t>
            </w:r>
            <w:r w:rsidRPr="00F3145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16EB72" w14:textId="77777777" w:rsidR="00F31456" w:rsidRPr="009B4FAE" w:rsidRDefault="00F31456" w:rsidP="00D92B2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1FE" w:rsidRPr="009B4FAE" w14:paraId="60919E88" w14:textId="77777777" w:rsidTr="00D92B26">
        <w:trPr>
          <w:trHeight w:val="763"/>
        </w:trPr>
        <w:tc>
          <w:tcPr>
            <w:tcW w:w="3685" w:type="dxa"/>
            <w:vMerge/>
          </w:tcPr>
          <w:p w14:paraId="69F75E72" w14:textId="77777777" w:rsidR="000D31FE" w:rsidRPr="009B4FAE" w:rsidRDefault="000D31FE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51EF273C" w14:textId="77777777" w:rsidR="000D31FE" w:rsidRPr="002103AC" w:rsidRDefault="000D31FE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пределять бизнес-привлекательность комплекса услуг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транспорта, составляющих единую транспортную систему,  а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также развития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ресурсов, в том числе на основе технико-экономических расчетов.</w:t>
            </w:r>
          </w:p>
        </w:tc>
        <w:tc>
          <w:tcPr>
            <w:tcW w:w="2339" w:type="dxa"/>
          </w:tcPr>
          <w:p w14:paraId="5EC1113F" w14:textId="77777777" w:rsidR="000D31FE" w:rsidRPr="009B4FAE" w:rsidRDefault="000D31FE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5A00C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FBF7FAB" w14:textId="77777777" w:rsidR="000D31FE" w:rsidRPr="009B4FAE" w:rsidRDefault="000D31FE" w:rsidP="001C294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D31FE" w:rsidRPr="009B4FAE" w14:paraId="424E1848" w14:textId="77777777" w:rsidTr="00D92B26">
        <w:trPr>
          <w:trHeight w:val="763"/>
        </w:trPr>
        <w:tc>
          <w:tcPr>
            <w:tcW w:w="3685" w:type="dxa"/>
            <w:vMerge/>
          </w:tcPr>
          <w:p w14:paraId="4D7BB853" w14:textId="77777777" w:rsidR="000D31FE" w:rsidRPr="009B4FAE" w:rsidRDefault="000D31FE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E5B17BB" w14:textId="77777777" w:rsidR="000D31FE" w:rsidRPr="002103AC" w:rsidRDefault="000D31FE" w:rsidP="00F3145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находить и принимать обоснованные управленческие решения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</w:t>
            </w:r>
            <w:r w:rsidRPr="00F3145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между участниками транспортного рынка с целью получения прибыли.</w:t>
            </w:r>
          </w:p>
        </w:tc>
        <w:tc>
          <w:tcPr>
            <w:tcW w:w="2339" w:type="dxa"/>
          </w:tcPr>
          <w:p w14:paraId="27AA10AA" w14:textId="77777777" w:rsidR="000D31FE" w:rsidRPr="009B4FAE" w:rsidRDefault="000D31FE" w:rsidP="005A00C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4A78B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A00CB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490669C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14FF84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9B26F9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132E4E3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883CEC6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021A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3A07ADC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00ED49" w14:textId="77777777" w:rsidR="00804B88" w:rsidRPr="00804B88" w:rsidRDefault="00804B88" w:rsidP="00804B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237959809"/>
      <w:r w:rsidRPr="00804B88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2B9BF472" w14:textId="77777777" w:rsidR="00804B88" w:rsidRPr="00804B88" w:rsidRDefault="00804B88" w:rsidP="00804B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04B88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F373228" w14:textId="77777777" w:rsidR="00804B88" w:rsidRDefault="00804B88" w:rsidP="00804B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04B88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0"/>
    </w:p>
    <w:p w14:paraId="11EA89D5" w14:textId="77777777" w:rsidR="000D31FE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DB67589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BC7FBB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210412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4A0F67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E1C505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F438914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CEE8BD2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21E5B865" w14:textId="77777777" w:rsidTr="00094501">
        <w:tc>
          <w:tcPr>
            <w:tcW w:w="3018" w:type="dxa"/>
          </w:tcPr>
          <w:p w14:paraId="6676E309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79F0B1E6" w14:textId="77777777" w:rsidR="00FB6084" w:rsidRPr="006459F1" w:rsidRDefault="00FB6084" w:rsidP="0009450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01A4C5B8" w14:textId="77777777" w:rsidTr="00094501">
        <w:tc>
          <w:tcPr>
            <w:tcW w:w="3018" w:type="dxa"/>
          </w:tcPr>
          <w:p w14:paraId="04DFCDA4" w14:textId="77777777" w:rsidR="00FB6084" w:rsidRPr="00B24C1F" w:rsidRDefault="000D31FE" w:rsidP="0009450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579" w:type="dxa"/>
          </w:tcPr>
          <w:p w14:paraId="18E0C2FB" w14:textId="77777777" w:rsidR="00FB6084" w:rsidRPr="006459F1" w:rsidRDefault="000D31FE" w:rsidP="0009450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теоретические основы, опыт производства и эксплуатации железнодорожного транспорта, основы экономики, организации производства, труда и управления на предприятии </w:t>
            </w:r>
          </w:p>
        </w:tc>
      </w:tr>
      <w:tr w:rsidR="00FB6084" w:rsidRPr="006459F1" w14:paraId="18D2AEA0" w14:textId="77777777" w:rsidTr="00094501">
        <w:trPr>
          <w:trHeight w:val="742"/>
        </w:trPr>
        <w:tc>
          <w:tcPr>
            <w:tcW w:w="10597" w:type="dxa"/>
            <w:gridSpan w:val="2"/>
          </w:tcPr>
          <w:p w14:paraId="2941CF9B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1) Что может являться является бизнес - стратегией работы:</w:t>
            </w:r>
          </w:p>
          <w:p w14:paraId="5CC623C8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глубокое проникновение на рынок;</w:t>
            </w:r>
          </w:p>
          <w:p w14:paraId="38579705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технологическая стратегия;</w:t>
            </w:r>
          </w:p>
          <w:p w14:paraId="1349776E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низких издержек;</w:t>
            </w:r>
          </w:p>
          <w:p w14:paraId="04777DE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инноваций в области продукта;</w:t>
            </w:r>
          </w:p>
          <w:p w14:paraId="77267ABB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кооперации;</w:t>
            </w:r>
          </w:p>
          <w:p w14:paraId="1A3F5A6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диверсификации;</w:t>
            </w:r>
          </w:p>
          <w:p w14:paraId="0B7B4496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интернационализации и глобализации;</w:t>
            </w:r>
          </w:p>
          <w:p w14:paraId="1302DFF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стратегия деления холдинга на ДЗО.</w:t>
            </w:r>
          </w:p>
          <w:p w14:paraId="70561C41" w14:textId="77777777" w:rsidR="000D31FE" w:rsidRPr="000D31FE" w:rsidRDefault="000D31FE" w:rsidP="000D31FE">
            <w:pPr>
              <w:ind w:left="1077" w:right="17" w:hanging="5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86E58C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2) Анализ фирменной структуры потребителей транспортного рынка, т.е. фирм-клиентов, фирм-конкурентов, фирм-операторов и посредников по транспортно-экспедиционному обслуживанию (ТЭО) входит в комплексное исследование транспортного рынка?</w:t>
            </w:r>
          </w:p>
          <w:p w14:paraId="7C20F01E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16A89AF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  <w:p w14:paraId="5D4D0D0E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FAB570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3) Что не является формой планирования?</w:t>
            </w:r>
          </w:p>
          <w:p w14:paraId="000F8459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местное планирование;</w:t>
            </w:r>
          </w:p>
          <w:p w14:paraId="6E550B24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долгосрочное планирование;</w:t>
            </w:r>
          </w:p>
          <w:p w14:paraId="4F9968D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краткосрочное планирование;</w:t>
            </w:r>
          </w:p>
          <w:p w14:paraId="4B5855B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стратегическое планирование;</w:t>
            </w:r>
          </w:p>
          <w:p w14:paraId="16DD94F1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текущее планирование.</w:t>
            </w:r>
          </w:p>
          <w:p w14:paraId="4DA7A942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51C4C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4) Планирование перевозок должно носить преимущественно индикативный гибкий и непрерывный характер, своевременно учитывающий изменения конъюнктуры и конкуренции на транспортном рынке и обеспечивающий эффективность сферы обращения в стране на базе современных логистических и информационных систем. При этом в интересах пользователей в планы перевозок целесообразно включать мероприятия по взаимодействию видов транспорта по схеме доставки грузов «от двери до двери», развитию интермодальных и мультимодальных перевозок и эффективному использованию транспортных коридоров для транзитных международных перевозок.</w:t>
            </w:r>
          </w:p>
          <w:p w14:paraId="28EB68DA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6A22337B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3D1DF00B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EA139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5) Что такое матрица БКГ?</w:t>
            </w:r>
          </w:p>
          <w:p w14:paraId="3ACBEFA2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матрица Boston Consulting Group;</w:t>
            </w:r>
          </w:p>
          <w:p w14:paraId="3CB4F13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матрица Большой коммерческой группы;</w:t>
            </w:r>
          </w:p>
          <w:p w14:paraId="0496C33F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расчет группы объемных и количественных показателей работы.</w:t>
            </w:r>
          </w:p>
          <w:p w14:paraId="26CCE975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24EF5E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6) Отметьте 4 категории товаров или услуг</w:t>
            </w:r>
          </w:p>
          <w:p w14:paraId="09FFB607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«звезды»;</w:t>
            </w:r>
          </w:p>
          <w:p w14:paraId="31F6EBF5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«коровы»;</w:t>
            </w:r>
          </w:p>
          <w:p w14:paraId="68C6DF6E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«трудные дети»;</w:t>
            </w:r>
          </w:p>
          <w:p w14:paraId="30767F77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«собаки»;</w:t>
            </w:r>
          </w:p>
          <w:p w14:paraId="4D04BF69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«ежи»;</w:t>
            </w:r>
          </w:p>
          <w:p w14:paraId="4A300E6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«еноты».</w:t>
            </w:r>
          </w:p>
          <w:p w14:paraId="30A5C83C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FF6376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7) Влияет ли на оценку экономической эффективности деятельности (проекта) ставка рефинансирования?</w:t>
            </w:r>
          </w:p>
          <w:p w14:paraId="7A97928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23DC93F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6025459E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ECA4E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8) Влияет ли на оценку экономической эффективности деятельности (проекта) темп инфляции, объявленный Правительством РФ?</w:t>
            </w:r>
          </w:p>
          <w:p w14:paraId="617EF7F9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влияет</w:t>
            </w:r>
          </w:p>
          <w:p w14:paraId="5EFC054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 влияет</w:t>
            </w:r>
          </w:p>
          <w:p w14:paraId="0563CF10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0B50DB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9) Оказывает ли влияние на определение ставки дисконтирования риск проекта?</w:t>
            </w:r>
          </w:p>
          <w:p w14:paraId="0A29DCAB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0303504F" w14:textId="77777777" w:rsidR="00791EB4" w:rsidRPr="000D31FE" w:rsidRDefault="000D31FE" w:rsidP="00791EB4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312CA56A" w14:textId="77777777" w:rsidR="00FB6084" w:rsidRPr="00791EB4" w:rsidRDefault="00FB6084" w:rsidP="00791EB4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  <w:tr w:rsidR="000D31FE" w:rsidRPr="006459F1" w14:paraId="6C957637" w14:textId="77777777" w:rsidTr="001C2941">
        <w:tc>
          <w:tcPr>
            <w:tcW w:w="3018" w:type="dxa"/>
          </w:tcPr>
          <w:p w14:paraId="6581F5CE" w14:textId="77777777" w:rsidR="000D31FE" w:rsidRPr="006459F1" w:rsidRDefault="000D31FE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45BFDD31" w14:textId="77777777" w:rsidR="000D31FE" w:rsidRPr="006459F1" w:rsidRDefault="000D31FE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D31FE" w:rsidRPr="006459F1" w14:paraId="7D01D38D" w14:textId="77777777" w:rsidTr="001C2941">
        <w:tc>
          <w:tcPr>
            <w:tcW w:w="3018" w:type="dxa"/>
          </w:tcPr>
          <w:p w14:paraId="3CE51EE1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3CDE842A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3F8124B6" w14:textId="77777777" w:rsidR="000D31FE" w:rsidRPr="00B24C1F" w:rsidRDefault="00E674FF" w:rsidP="00E674FF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579" w:type="dxa"/>
          </w:tcPr>
          <w:p w14:paraId="586A31B5" w14:textId="77777777" w:rsidR="000D31FE" w:rsidRPr="006459F1" w:rsidRDefault="000D31FE" w:rsidP="001C294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31F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 w:rsidR="000765BF" w:rsidRPr="000765B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теоретические основы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</w:t>
            </w:r>
          </w:p>
        </w:tc>
      </w:tr>
      <w:tr w:rsidR="000D31FE" w:rsidRPr="006459F1" w14:paraId="372D54E6" w14:textId="77777777" w:rsidTr="00EC3C7E">
        <w:tc>
          <w:tcPr>
            <w:tcW w:w="10597" w:type="dxa"/>
            <w:gridSpan w:val="2"/>
          </w:tcPr>
          <w:p w14:paraId="4A1DD084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8A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) Точка безубыточности -</w:t>
            </w:r>
          </w:p>
          <w:p w14:paraId="74D54160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определение уровня функционирования бизнес-структуры, при котором бизнес-структура (проект) остается безубыточной;</w:t>
            </w:r>
          </w:p>
          <w:p w14:paraId="3439EF85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результат анализа чувствительности проекта по всем параметрам;</w:t>
            </w:r>
          </w:p>
          <w:p w14:paraId="2DA68DAB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результат определения основных критериев эффективности работы и экономического эффекта.</w:t>
            </w:r>
          </w:p>
          <w:p w14:paraId="6995B67B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672F6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Для анализа чувствительности проекта обязательными параметрами являются:</w:t>
            </w:r>
          </w:p>
          <w:p w14:paraId="53F51EE2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цена;</w:t>
            </w:r>
          </w:p>
          <w:p w14:paraId="7DAEA3EE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себестоимость;</w:t>
            </w:r>
          </w:p>
          <w:p w14:paraId="2FD3EDE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объемные показатели работы;</w:t>
            </w:r>
          </w:p>
          <w:p w14:paraId="7059937F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инвестиционные издержки;</w:t>
            </w:r>
          </w:p>
          <w:p w14:paraId="377C6945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корректировка ставки дисконтирования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DF58E7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6271C8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Влияет ли стоимость перевозки на выбор логистической схемы доставки груза?</w:t>
            </w:r>
          </w:p>
          <w:p w14:paraId="4CB3D3A8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29CBB13E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065B6FDE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F510A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Учитывается ли экономическая эффективность и экологическая безопасность при решении транспортных задач?</w:t>
            </w:r>
          </w:p>
          <w:p w14:paraId="1E34F215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7037D66F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292A531E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C363DD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Назовите величины типового риска:</w:t>
            </w:r>
          </w:p>
          <w:p w14:paraId="7DDAF770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«низкий»;</w:t>
            </w:r>
          </w:p>
          <w:p w14:paraId="545381F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«средний»;</w:t>
            </w:r>
          </w:p>
          <w:p w14:paraId="22ACD6F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«высокий»;</w:t>
            </w:r>
          </w:p>
          <w:p w14:paraId="5BBE8D9A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«очень высокий»;</w:t>
            </w:r>
          </w:p>
          <w:p w14:paraId="384B33A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«суперриск».</w:t>
            </w:r>
          </w:p>
          <w:p w14:paraId="380A2873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BE8AE2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Учитывает ли ставка дисконтирования риск проекта?</w:t>
            </w:r>
          </w:p>
          <w:p w14:paraId="40E2E867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  <w:u w:val="single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  <w:p w14:paraId="5BFA8B43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14:paraId="35BD6CFF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0B3C71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 xml:space="preserve">) Канал распределения - </w:t>
            </w:r>
          </w:p>
          <w:p w14:paraId="2D1A91AB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ряд организаций или отдельных лиц, включенных в процесс, делающий товар доступным для использования или потребления индивидуальными потребителями или отдельными организациями;</w:t>
            </w:r>
          </w:p>
          <w:p w14:paraId="6F53260F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сбор и распространение маркетинговой информации;</w:t>
            </w:r>
          </w:p>
          <w:p w14:paraId="63E7FE97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деятельность организации, направленную на то, чтобы сделать товар (услугу) доступным целевым потребителям.</w:t>
            </w:r>
          </w:p>
          <w:p w14:paraId="561ECB7C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712BB6" w14:textId="77777777" w:rsidR="000D31FE" w:rsidRPr="000D31FE" w:rsidRDefault="009828A9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D31FE" w:rsidRPr="000D31FE">
              <w:rPr>
                <w:rFonts w:ascii="Times New Roman" w:hAnsi="Times New Roman" w:cs="Times New Roman"/>
                <w:sz w:val="20"/>
                <w:szCs w:val="20"/>
              </w:rPr>
              <w:t>) Что влияет на выбор логистической схемы доставки груза?</w:t>
            </w:r>
          </w:p>
          <w:p w14:paraId="6EA6D2E2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F52C5A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скорость доставки</w:t>
            </w:r>
          </w:p>
          <w:p w14:paraId="28B3431A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доставки;</w:t>
            </w:r>
          </w:p>
          <w:p w14:paraId="0021FE16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тариф;</w:t>
            </w:r>
          </w:p>
          <w:p w14:paraId="331D49F7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характеристики подвижного состава;</w:t>
            </w:r>
          </w:p>
          <w:p w14:paraId="05AB5683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административные связи;</w:t>
            </w:r>
          </w:p>
          <w:p w14:paraId="19228FEC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использование последней версии Skype;</w:t>
            </w:r>
          </w:p>
          <w:p w14:paraId="5DF80A47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характеристики груза.</w:t>
            </w:r>
          </w:p>
          <w:p w14:paraId="0FAF32D1" w14:textId="77777777" w:rsidR="000D31FE" w:rsidRPr="000D31FE" w:rsidRDefault="000D31FE" w:rsidP="000D31F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4F3D3A6A" w14:textId="77777777" w:rsidR="000D31FE" w:rsidRPr="000D31FE" w:rsidRDefault="000D31FE" w:rsidP="000D31F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8A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) Что относят услугам транспорта:</w:t>
            </w:r>
          </w:p>
          <w:p w14:paraId="7AF6E113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перевозку грузов и пассажиров;</w:t>
            </w:r>
          </w:p>
          <w:p w14:paraId="6C259DA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погрузочно-разгрузочные работы;</w:t>
            </w:r>
          </w:p>
          <w:p w14:paraId="7A1EAE6A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хранение грузов;</w:t>
            </w:r>
          </w:p>
          <w:p w14:paraId="06161E1C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подготовку перевозочных средств;</w:t>
            </w:r>
          </w:p>
          <w:p w14:paraId="198DC68E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предоставление перевозочных средств на условиях аренды или проката;</w:t>
            </w:r>
          </w:p>
          <w:p w14:paraId="6F06F9C5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перегон (доставку) новых и отремонтированных транспортных средств;</w:t>
            </w:r>
          </w:p>
          <w:p w14:paraId="79A8DFA4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транспортно-экспедиционные услуги;</w:t>
            </w:r>
          </w:p>
          <w:p w14:paraId="5E989821" w14:textId="77777777" w:rsidR="000D31FE" w:rsidRPr="00345E89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5E8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проектирование новых железнодорожных узлов;</w:t>
            </w:r>
          </w:p>
          <w:p w14:paraId="1F110614" w14:textId="77777777" w:rsidR="000D31FE" w:rsidRPr="000D31FE" w:rsidRDefault="000D31FE" w:rsidP="000D31FE">
            <w:pPr>
              <w:numPr>
                <w:ilvl w:val="0"/>
                <w:numId w:val="45"/>
              </w:num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sz w:val="20"/>
                <w:szCs w:val="20"/>
              </w:rPr>
              <w:t>прочие услуги.</w:t>
            </w:r>
          </w:p>
          <w:p w14:paraId="6B22E9CE" w14:textId="77777777" w:rsidR="000D31FE" w:rsidRPr="000D31FE" w:rsidRDefault="000D31FE" w:rsidP="000D31F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14:paraId="35707B0C" w14:textId="77777777" w:rsidR="000D31FE" w:rsidRPr="000D31FE" w:rsidRDefault="000D31FE" w:rsidP="001C294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11ED7B7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7746715A" w14:textId="77777777" w:rsidR="00D92B26" w:rsidRPr="00B24C1F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4777C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6FB04DC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6F63D97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BBAAA2D" w14:textId="77777777" w:rsidTr="00E17522">
        <w:tc>
          <w:tcPr>
            <w:tcW w:w="2910" w:type="dxa"/>
          </w:tcPr>
          <w:p w14:paraId="5FA5C99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763433F8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23A84ED3" w14:textId="77777777" w:rsidTr="00E17522">
        <w:tc>
          <w:tcPr>
            <w:tcW w:w="2910" w:type="dxa"/>
          </w:tcPr>
          <w:p w14:paraId="531F6E91" w14:textId="77777777" w:rsidR="002103AC" w:rsidRPr="00B24C1F" w:rsidRDefault="000D31FE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0D31F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14:paraId="77E191EE" w14:textId="77777777" w:rsidR="002103AC" w:rsidRDefault="0048567B" w:rsidP="00485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транспортные бизнес-процессы и управлять ими, управлять рисками при организации производственно-хозяйственной деятельности транспортной компании,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2103AC" w:rsidRPr="006459F1" w14:paraId="67A00CCC" w14:textId="77777777" w:rsidTr="000765BF">
        <w:trPr>
          <w:trHeight w:val="2967"/>
        </w:trPr>
        <w:tc>
          <w:tcPr>
            <w:tcW w:w="10632" w:type="dxa"/>
            <w:gridSpan w:val="2"/>
          </w:tcPr>
          <w:p w14:paraId="0AE4B5C5" w14:textId="77777777" w:rsidR="00BE5E80" w:rsidRPr="004410DD" w:rsidRDefault="0048567B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lastRenderedPageBreak/>
              <w:t>Задача 1.</w:t>
            </w:r>
            <w:r w:rsidR="00BE5E80"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и технологического циклов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 xml:space="preserve"> с целью повышения эффективности и снижения себестоимости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1DF420" w14:textId="77777777" w:rsidR="00BE5E80" w:rsidRDefault="00BE5E80" w:rsidP="000765BF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</w:t>
            </w:r>
            <w:r w:rsidR="000765BF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метод выпуска новой продукции. Эффективность процесса освоения выпуска новой продукции во многом определяется выбранным методом перехода на производство новой продукции.</w:t>
            </w:r>
          </w:p>
          <w:p w14:paraId="2F2B33E3" w14:textId="77777777" w:rsidR="00BB1AEB" w:rsidRDefault="00BE5E80" w:rsidP="00BE5E8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 w:rsidR="000765BF">
              <w:t xml:space="preserve"> </w:t>
            </w:r>
            <w:r w:rsidR="000765BF" w:rsidRPr="000765BF">
              <w:rPr>
                <w:rFonts w:ascii="Times New Roman" w:hAnsi="Times New Roman" w:cs="Times New Roman"/>
                <w:sz w:val="24"/>
                <w:szCs w:val="24"/>
              </w:rPr>
              <w:t>Изучить теоретические положения по ведению активной ассортиментной политики, провести анализ услуг транспортного предприятия (портфолио-анализ) с применением Бостонской матрицы товарного ассортимента (БКГ).</w:t>
            </w:r>
          </w:p>
          <w:p w14:paraId="27725127" w14:textId="77777777" w:rsidR="0048567B" w:rsidRPr="0048567B" w:rsidRDefault="00BB1AEB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="00BE5E80"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78B5">
              <w:t xml:space="preserve"> 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оптимально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 w:rsidR="004A78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78B5"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расположения склада на заданном полигоне.</w:t>
            </w:r>
          </w:p>
        </w:tc>
      </w:tr>
      <w:tr w:rsidR="00995B55" w:rsidRPr="006459F1" w14:paraId="79BD455E" w14:textId="77777777" w:rsidTr="008B4342">
        <w:trPr>
          <w:trHeight w:val="478"/>
        </w:trPr>
        <w:tc>
          <w:tcPr>
            <w:tcW w:w="2910" w:type="dxa"/>
          </w:tcPr>
          <w:p w14:paraId="0217E0D4" w14:textId="77777777" w:rsidR="00995B55" w:rsidRPr="00B24C1F" w:rsidRDefault="004A78B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ОПК-7.1: 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7722" w:type="dxa"/>
          </w:tcPr>
          <w:p w14:paraId="6918DC03" w14:textId="77777777" w:rsidR="00995B55" w:rsidRDefault="00FF1051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A78B5">
              <w:t xml:space="preserve"> </w:t>
            </w:r>
            <w:r w:rsidR="004A78B5" w:rsidRPr="004A78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B4342" w:rsidRPr="006459F1" w14:paraId="205515CE" w14:textId="77777777" w:rsidTr="00092DBB">
        <w:trPr>
          <w:trHeight w:val="743"/>
        </w:trPr>
        <w:tc>
          <w:tcPr>
            <w:tcW w:w="10632" w:type="dxa"/>
            <w:gridSpan w:val="2"/>
          </w:tcPr>
          <w:p w14:paraId="6D1B15AA" w14:textId="77777777" w:rsidR="008B4342" w:rsidRPr="001E5A80" w:rsidRDefault="00FF1051" w:rsidP="00FF105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оптимальный объем работы и число сервисных центров на полигоне при следующих исходных данных: суммарный объем перевозок Q=200 т/сут, удельная стоимость накопления, хранения и комплектации схр=5 руб/т, тариф на перевозку стр=0,1 руб/ткм, административные расходы, связанные с содержанием одного сервисного центра са=25 руб/сут, средняя плотность грузообразования на полигоне δ=0,08 т/км2, затраты на информационное сопровождение одной партии груза си=0,1 руб, размер партии поставки q=20 т.</w:t>
            </w:r>
          </w:p>
          <w:p w14:paraId="431B17F7" w14:textId="77777777" w:rsidR="004A78B5" w:rsidRDefault="00FF1051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.</w:t>
            </w:r>
            <w:r w:rsidR="001E5A80"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Стоимость услуг по организации отправки контейнера в транспортно- экспедиторской фирме составляет 2,5 тыс. руб./конт. Ежемесячно по этой цене фирма отправляла 600 контейнеров.</w:t>
            </w:r>
            <w:r w:rsid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Приобретение собственного подвижного состава позволило снизить стоимость услуг на 500 руб./ конт., количество отправленных контейнеров увеличить до 900. Графики зависимости величины спроса на услуги фирмы и предложения от цены приведены на рис.</w:t>
            </w:r>
            <w:r w:rsid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значение равновесной цены и коэффициента эластичности спроса.</w:t>
            </w:r>
          </w:p>
          <w:p w14:paraId="0173264B" w14:textId="77777777" w:rsidR="004A78B5" w:rsidRPr="004A78B5" w:rsidRDefault="00D450B4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 w:rsidR="004A78B5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4A78B5">
              <w:t xml:space="preserve"> </w:t>
            </w:r>
            <w:r w:rsidR="004A78B5"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Установить общую потребность предприятия в электроэнергии. Для всех вариантов принять:</w:t>
            </w:r>
          </w:p>
          <w:p w14:paraId="3990AA44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коэффициент загрузки оборудования по мощности k_зо = 0,9</w:t>
            </w:r>
          </w:p>
          <w:p w14:paraId="7DE0D42F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коэффициент полезного действия двигателя k_пд = 0,8</w:t>
            </w:r>
          </w:p>
          <w:p w14:paraId="35390071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коэффициент использования рабочего времени k_вр = 0,7</w:t>
            </w:r>
          </w:p>
          <w:p w14:paraId="66D2C225" w14:textId="77777777" w:rsidR="004A78B5" w:rsidRP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коэффициент потерь электроэнергии в сети П_э = 0,98</w:t>
            </w:r>
          </w:p>
          <w:p w14:paraId="3E6EF024" w14:textId="77777777" w:rsidR="004A78B5" w:rsidRDefault="004A78B5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число рабочих дней в году D = 247 дней</w:t>
            </w:r>
          </w:p>
          <w:p w14:paraId="40FF61BB" w14:textId="77777777" w:rsidR="00FF1051" w:rsidRPr="001E5A80" w:rsidRDefault="00FF1051" w:rsidP="004A78B5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4A78B5" w:rsidRPr="006459F1" w14:paraId="42CA589C" w14:textId="77777777" w:rsidTr="001C2941">
        <w:tc>
          <w:tcPr>
            <w:tcW w:w="2910" w:type="dxa"/>
          </w:tcPr>
          <w:p w14:paraId="7B3255A0" w14:textId="77777777" w:rsidR="004A78B5" w:rsidRPr="006459F1" w:rsidRDefault="004A78B5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722" w:type="dxa"/>
          </w:tcPr>
          <w:p w14:paraId="550BDA81" w14:textId="77777777" w:rsidR="004A78B5" w:rsidRPr="006459F1" w:rsidRDefault="004A78B5" w:rsidP="001C294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A78B5" w:rsidRPr="006459F1" w14:paraId="34EF71D3" w14:textId="77777777" w:rsidTr="001C2941">
        <w:tc>
          <w:tcPr>
            <w:tcW w:w="2910" w:type="dxa"/>
          </w:tcPr>
          <w:p w14:paraId="67B63907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54B6B202" w14:textId="77777777" w:rsidR="00E674FF" w:rsidRDefault="00E674FF" w:rsidP="00E67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7FD7E937" w14:textId="77777777" w:rsidR="004A78B5" w:rsidRPr="00B24C1F" w:rsidRDefault="00E674FF" w:rsidP="00E674FF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722" w:type="dxa"/>
          </w:tcPr>
          <w:p w14:paraId="191AD1CD" w14:textId="77777777" w:rsidR="004A78B5" w:rsidRDefault="004A78B5" w:rsidP="001C294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A78B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определять бизнес-привлекательность комплекса услуг транспортного обслуживания грузоотправителей и грузополучателей при перевозке грузов на основе принципов логистики с учетом эффективного и рационального взаимодействия видов транспорта, составляющих единую транспортную систему,  а также развития производства и материально-технической базы, внедрения новой техники на основе рационального и эффективного использования технических и материальных ресурсов, в том числе на основе технико-экономических расчетов.</w:t>
            </w:r>
          </w:p>
        </w:tc>
      </w:tr>
      <w:tr w:rsidR="004A78B5" w:rsidRPr="006459F1" w14:paraId="310C86E9" w14:textId="77777777" w:rsidTr="001C2941">
        <w:trPr>
          <w:trHeight w:val="2967"/>
        </w:trPr>
        <w:tc>
          <w:tcPr>
            <w:tcW w:w="10632" w:type="dxa"/>
            <w:gridSpan w:val="2"/>
          </w:tcPr>
          <w:p w14:paraId="60EE8903" w14:textId="77777777" w:rsidR="004A78B5" w:rsidRPr="004410DD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1.</w:t>
            </w:r>
            <w:r w:rsidRPr="004410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Разработ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логистическ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 xml:space="preserve"> перевозок грузов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0B1E5E" w14:textId="77777777" w:rsidR="004A78B5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BE5E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Выбор вида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заданных условиях перевозки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98D3AA" w14:textId="77777777" w:rsidR="004A78B5" w:rsidRDefault="004A78B5" w:rsidP="001C294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E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>
              <w:t xml:space="preserve"> 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Определить чистый дисконтированный доход по двум вариантам предложенного проекта реконструкции станции и выбрать оптимальный</w:t>
            </w:r>
            <w:r w:rsidRPr="000765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FD0098" w14:textId="77777777" w:rsidR="004A78B5" w:rsidRPr="0048567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B1A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рать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</w:t>
            </w:r>
            <w:r w:rsidR="005A00CB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5A00CB" w:rsidRPr="005A00CB">
              <w:rPr>
                <w:rFonts w:ascii="Times New Roman" w:hAnsi="Times New Roman" w:cs="Times New Roman"/>
                <w:sz w:val="24"/>
                <w:szCs w:val="24"/>
              </w:rPr>
              <w:t xml:space="preserve"> вариант технологического процесса создания готовой продукции (работ, услуг)</w:t>
            </w:r>
            <w:r w:rsidRPr="004A78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78B5" w:rsidRPr="006459F1" w14:paraId="201CDD8C" w14:textId="77777777" w:rsidTr="001C2941">
        <w:trPr>
          <w:trHeight w:val="478"/>
        </w:trPr>
        <w:tc>
          <w:tcPr>
            <w:tcW w:w="2910" w:type="dxa"/>
          </w:tcPr>
          <w:p w14:paraId="48A05B41" w14:textId="77777777" w:rsidR="00DB6822" w:rsidRDefault="00DB6822" w:rsidP="00DB6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  <w:r w:rsidRPr="000032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  <w:p w14:paraId="4AD9B8CF" w14:textId="77777777" w:rsidR="00DB6822" w:rsidRDefault="00DB6822" w:rsidP="00DB6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14:paraId="1D93C221" w14:textId="77777777" w:rsidR="004A78B5" w:rsidRPr="00B24C1F" w:rsidRDefault="00DB6822" w:rsidP="00DB68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ПК-3.2: </w:t>
            </w:r>
            <w:r w:rsidRPr="00E6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оптимальные условия перевозки грузов на основе анализа данны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</w:p>
        </w:tc>
        <w:tc>
          <w:tcPr>
            <w:tcW w:w="7722" w:type="dxa"/>
          </w:tcPr>
          <w:p w14:paraId="488B392A" w14:textId="77777777" w:rsidR="004A78B5" w:rsidRDefault="004A78B5" w:rsidP="005A00C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5A00CB" w:rsidRPr="005A00C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находить и принимать обоснованные управленческие решения для взаимодействия между участниками транспортного рынка с целью получения прибыли.</w:t>
            </w:r>
          </w:p>
        </w:tc>
      </w:tr>
      <w:tr w:rsidR="004A78B5" w:rsidRPr="006459F1" w14:paraId="1A547A5E" w14:textId="77777777" w:rsidTr="001C2941">
        <w:trPr>
          <w:trHeight w:val="743"/>
        </w:trPr>
        <w:tc>
          <w:tcPr>
            <w:tcW w:w="10632" w:type="dxa"/>
            <w:gridSpan w:val="2"/>
          </w:tcPr>
          <w:p w14:paraId="0E6BFCCF" w14:textId="77777777" w:rsidR="005A00CB" w:rsidRPr="005A00C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t xml:space="preserve"> </w:t>
            </w:r>
            <w:r w:rsidR="005A00CB">
              <w:t xml:space="preserve">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Установить общую потребность предприятия в электроэнергии. Для всех вариантов принять:</w:t>
            </w:r>
          </w:p>
          <w:p w14:paraId="5FCE4679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коэффициент загрузки оборудования по мощности k_зо = 0,9</w:t>
            </w:r>
          </w:p>
          <w:p w14:paraId="07726F6B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коэффициент полезного действия двигателя k_пд = 0,8</w:t>
            </w:r>
          </w:p>
          <w:p w14:paraId="4C291F15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коэффициент использования рабочего времени k_вр = 0,7</w:t>
            </w:r>
          </w:p>
          <w:p w14:paraId="609A3FD8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коэффициент потерь электроэнергии в сети П_э = 0,98</w:t>
            </w:r>
          </w:p>
          <w:p w14:paraId="18902BCB" w14:textId="77777777" w:rsid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число рабочих дней в году D = 247 дней</w:t>
            </w:r>
          </w:p>
          <w:p w14:paraId="6DECDAEB" w14:textId="77777777" w:rsidR="005A00CB" w:rsidRPr="005A00CB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E5A80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1E5A8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величину общего страхового, максимального оборотного и производственного запасов материалов и необходимую общую площадь склада. Нормы расхода</w:t>
            </w:r>
            <w:r w:rsid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материалов приведены в таблице.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Сроки поставки материалов принять следующими:</w:t>
            </w:r>
          </w:p>
          <w:p w14:paraId="329750D9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сортовая конструкционная – 1 раз в месяц,</w:t>
            </w:r>
          </w:p>
          <w:p w14:paraId="720568D3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сортовая легированная – 2 раза в квартал,</w:t>
            </w:r>
          </w:p>
          <w:p w14:paraId="5493583E" w14:textId="77777777" w:rsidR="004A78B5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сталь листовая – 1 раз в месяц,</w:t>
            </w:r>
          </w:p>
          <w:p w14:paraId="33AD2A73" w14:textId="77777777" w:rsidR="004A78B5" w:rsidRDefault="004A78B5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D450B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Определить необходимое количество электропогрузчиков (ПРМ), которые необходимо закрепить за терминалом, чтобы своевременно обеспечить две его части соответствующими грузами, коэффициент их загрузки и количество рейсов каждого погрузчика за смену.</w:t>
            </w:r>
            <w:r w:rsid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5A00CB"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Маршрут движения маятниковый, загрузка односторонняя. Груз - ТШГ. ПРМ работают в 2 смены. Число рабочих дней в году – 265. </w:t>
            </w:r>
          </w:p>
          <w:p w14:paraId="15425526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Задача 8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. </w:t>
            </w:r>
            <w:r w:rsidRPr="005A00CB">
              <w:t xml:space="preserve"> </w:t>
            </w: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Разработать новый вариант доставки сборного груза, устранив при этом недостатки исходной схемы доставки груза. При решении задачи необходимо учитывать, что склад компании «Н» в г. Оренбург имеет свой ж/д путь необщего пользования. Необходимо определить экономическую эффективность данного варианта.</w:t>
            </w:r>
          </w:p>
          <w:p w14:paraId="2CC93E57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Исходные данные:</w:t>
            </w:r>
          </w:p>
          <w:p w14:paraId="3F695789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объем закупаемого товара (Q) - 20 000 т/год;</w:t>
            </w:r>
          </w:p>
          <w:p w14:paraId="47500AFF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количество товара в 1 тонне (nq) - 600 шт.;</w:t>
            </w:r>
          </w:p>
          <w:p w14:paraId="64C2A583" w14:textId="77777777" w:rsidR="005A00CB" w:rsidRPr="005A00CB" w:rsidRDefault="005A00CB" w:rsidP="005A00CB">
            <w:pPr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5A00C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– цена закупки 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диницы товара (Цi) - 2 у.е./шт.</w:t>
            </w:r>
          </w:p>
        </w:tc>
      </w:tr>
    </w:tbl>
    <w:p w14:paraId="35E73194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165D4E9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AA58F77" w14:textId="77777777" w:rsidR="006459F1" w:rsidRDefault="00DB4A30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C7D9122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35C6E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1.  Понятие о транспортных бизнес-процессах.</w:t>
      </w:r>
    </w:p>
    <w:p w14:paraId="421C680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2.  Классификация транспортных бизнес-процессов.</w:t>
      </w:r>
    </w:p>
    <w:p w14:paraId="56CED15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3.  Мировой и отечественный опыт организации работы транспортных компаний.</w:t>
      </w:r>
    </w:p>
    <w:p w14:paraId="5741F4C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4.  Характеристика крупнейших транспортных компаний России.</w:t>
      </w:r>
    </w:p>
    <w:p w14:paraId="1858985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5.  Тенденции развития транспортного бизнеса.</w:t>
      </w:r>
    </w:p>
    <w:p w14:paraId="19D9FD5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6.  Структурная реформа железнодорожного транспорта России.</w:t>
      </w:r>
    </w:p>
    <w:p w14:paraId="5AD9502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7.  Система управления перевозочным процессом и транспортная логистика.</w:t>
      </w:r>
    </w:p>
    <w:p w14:paraId="5DE55FB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8.  Анализ состояния рынка транспортных услуг (структура, динамика роста, грузооборот по видам транспорта, по видам деятельности).</w:t>
      </w:r>
    </w:p>
    <w:p w14:paraId="4396682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9.  Основные пути развития рынка российской логистики.</w:t>
      </w:r>
    </w:p>
    <w:p w14:paraId="7C270E4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10. Разработка и использование новых технологий и видов транспортных услуг.</w:t>
      </w:r>
    </w:p>
    <w:p w14:paraId="015C107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11. Предпосылки применения, тенденции развития мультимодальных перевозок.</w:t>
      </w:r>
    </w:p>
    <w:p w14:paraId="43F06824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lastRenderedPageBreak/>
        <w:t>12. Интермодальные перевозки.</w:t>
      </w:r>
    </w:p>
    <w:p w14:paraId="78D80EC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13. Влияние маркетинга на конкурентоспособность бизнеса.</w:t>
      </w:r>
    </w:p>
    <w:p w14:paraId="13BC14E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14. Особенности транспортного маркетинга.</w:t>
      </w:r>
    </w:p>
    <w:p w14:paraId="317BB51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15. Основные направления транспортного маркетинга.</w:t>
      </w:r>
    </w:p>
    <w:p w14:paraId="71E024C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16. Разработка мероприятий по совершенствованию управления транспортным производством, улучшению качества услуг и выявлению новых "ниш" транспортного рынка.</w:t>
      </w:r>
    </w:p>
    <w:p w14:paraId="3EEEC65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17. Стимулирование роста объема перевозок, определение эффективных способов продвижения транспортных услуг.</w:t>
      </w:r>
    </w:p>
    <w:p w14:paraId="693B194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18. Управление транспортным маркетингом, мониторинг динамики спроса на транспортные услуги и поддержание экономического положения и имиджа транспорта.</w:t>
      </w:r>
    </w:p>
    <w:p w14:paraId="1B4551F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19. Нормативно-правовая база создания и функционирования транспортной компании.</w:t>
      </w:r>
    </w:p>
    <w:p w14:paraId="4D66722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20. Правоустанавливающие документы.</w:t>
      </w:r>
    </w:p>
    <w:p w14:paraId="6E35506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21. Лицензирование и сертификация.</w:t>
      </w:r>
    </w:p>
    <w:p w14:paraId="0E5B49C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22. Основы налогообложения.</w:t>
      </w:r>
    </w:p>
    <w:p w14:paraId="5F2A2B9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23. Управление рисками.</w:t>
      </w:r>
    </w:p>
    <w:p w14:paraId="6FD7009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24. Составление бизнес-прогнозов объемов перевозок, спроса на перевозки.</w:t>
      </w:r>
    </w:p>
    <w:p w14:paraId="263E9EA9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25. Статистика транспортных потоков, циркулирующих на путях сообщения России.</w:t>
      </w:r>
    </w:p>
    <w:p w14:paraId="4B59925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26. Распределение транспортных потоков по видам транспорта, пунктам зарождения и погашения, способам освоения и другим показателям.</w:t>
      </w:r>
    </w:p>
    <w:p w14:paraId="464FB80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27. Характеристики транспортных потоков: величина, структура, формы организации. Плотность потоков.</w:t>
      </w:r>
    </w:p>
    <w:p w14:paraId="7B537C4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28. Научно-методические подходы и практика прогнозирования и планирования транспортных потоков.</w:t>
      </w:r>
    </w:p>
    <w:p w14:paraId="4CD4395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29. Методы управления потоками и их регулирования в транспортных сетях.</w:t>
      </w:r>
    </w:p>
    <w:p w14:paraId="04A88E4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30. Организационно-управленческие структуры систем управления потоками.</w:t>
      </w:r>
    </w:p>
    <w:p w14:paraId="516630A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31. Диспетчирование транспортных потоков.</w:t>
      </w:r>
    </w:p>
    <w:p w14:paraId="5866274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32. Учет и контроль транспортных потоков.</w:t>
      </w:r>
    </w:p>
    <w:p w14:paraId="61FCAA4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33. Определение бизнес-привлекательности перевозок и других видов деятельности транспортного обслуживания.</w:t>
      </w:r>
    </w:p>
    <w:p w14:paraId="351C379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34. Характеристика основных видов транспортной деятельности.</w:t>
      </w:r>
    </w:p>
    <w:p w14:paraId="168D434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35. Технико-экономические расчеты при определении привлекательности транспортной деятельности компании.</w:t>
      </w:r>
    </w:p>
    <w:p w14:paraId="445A765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36. Основные показатели качества транспортного обслуживания.</w:t>
      </w:r>
    </w:p>
    <w:p w14:paraId="5D7BFF3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37. Управление качеством транспортного обслуживания.</w:t>
      </w:r>
    </w:p>
    <w:p w14:paraId="78FABF9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38. Место и роль логистических провайдеров и операторских компаний.</w:t>
      </w:r>
    </w:p>
    <w:p w14:paraId="4695D3A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39. Комплексное изучение транспортного рынка и размещения производительных сил.</w:t>
      </w:r>
    </w:p>
    <w:p w14:paraId="7CE6BEE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40. Обследование экономики районов тяготения, определение спроса на перевозки и потенциальных потребностей по повышению качества транспортного обслуживания пользователей.</w:t>
      </w:r>
    </w:p>
    <w:p w14:paraId="3B36BE6C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lastRenderedPageBreak/>
        <w:t xml:space="preserve">41. Формирование потребительских предпочтений выбора вида транспорта.  </w:t>
      </w:r>
    </w:p>
    <w:p w14:paraId="3E33FDB1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42. SWOT-анализ предприятия.</w:t>
      </w:r>
    </w:p>
    <w:p w14:paraId="6B983B93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43. Стохастические и детерминированные методы планирования грузооборота.</w:t>
      </w:r>
    </w:p>
    <w:p w14:paraId="4A327328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44. Инвестиционное бизнес-планирование как вид деятельности.</w:t>
      </w:r>
    </w:p>
    <w:p w14:paraId="0C78B00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45. Виды инвестиционного бизнес-планирования, требования инвестиционных и финансовых организаций.</w:t>
      </w:r>
    </w:p>
    <w:p w14:paraId="0D04F47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46. Регулярное бизнес-планирование как бизнес-функция на предприятии.</w:t>
      </w:r>
    </w:p>
    <w:p w14:paraId="1223A53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47. Классификация, структура и содержание бизнес-планов. Компоненты бизнес-планов.</w:t>
      </w:r>
    </w:p>
    <w:p w14:paraId="7C851D77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48. Структура и основные субъекты транспортного бизнеса.</w:t>
      </w:r>
    </w:p>
    <w:p w14:paraId="19C8682D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49. Этапы развития транспортных компаний.</w:t>
      </w:r>
    </w:p>
    <w:p w14:paraId="3851494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50. Организационные формы выделения непрофильного бизнеса.</w:t>
      </w:r>
    </w:p>
    <w:p w14:paraId="21744AAF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51. Аутсорсинг деятельности предприятия.</w:t>
      </w:r>
    </w:p>
    <w:p w14:paraId="0561F006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52. Эволюция аутсорсинга.</w:t>
      </w:r>
    </w:p>
    <w:p w14:paraId="1941BE7E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53. Модели международного рынка логистического аутсорсинга.</w:t>
      </w:r>
    </w:p>
    <w:p w14:paraId="0A35B6F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54. Критерии принятия решения о собственности транспортных средств.</w:t>
      </w:r>
    </w:p>
    <w:p w14:paraId="49B94812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55. Аренда транспортных средств, ее виды и особенности.</w:t>
      </w:r>
    </w:p>
    <w:p w14:paraId="640EBDAB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56. Лизинг транспортных средств, его формы и виды.</w:t>
      </w:r>
    </w:p>
    <w:p w14:paraId="248F2EE0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57. Эволюция логистического подхода к управлению транспортным бизнесом.</w:t>
      </w:r>
    </w:p>
    <w:p w14:paraId="2406147A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58. Формирование региональных и международных центров транспортно-логистического бизнеса.</w:t>
      </w:r>
    </w:p>
    <w:p w14:paraId="184C62A4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59. Факторы успеха контрактной логистики.</w:t>
      </w:r>
    </w:p>
    <w:p w14:paraId="4570EAA5" w14:textId="77777777" w:rsidR="00003260" w:rsidRPr="00003260" w:rsidRDefault="00003260" w:rsidP="00003260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003260">
        <w:rPr>
          <w:rFonts w:ascii="Times New Roman" w:hAnsi="Times New Roman"/>
          <w:color w:val="000000"/>
          <w:sz w:val="24"/>
          <w:szCs w:val="24"/>
        </w:rPr>
        <w:t>60. Экономический анализ транспортных ресурсов, издержек производства и определение потребных инвестиций.</w:t>
      </w:r>
    </w:p>
    <w:p w14:paraId="17E69735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44388E0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DE6AAD4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345C5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4C80AFD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95A7662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E7C6BB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63D04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DDCC5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8C648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9F8EC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D9E6E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F15B7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34FB80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453DAC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FFD0D4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9F29EA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BBE3CC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C2F31C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996818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DF4F6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9A67A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2BEC4F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B978662" w14:textId="77777777"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 (</w:t>
      </w:r>
      <w:r w:rsidRPr="005A00C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  <w:r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5F0B3617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C26FE0D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«Отлично/зачтено» – 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EED0F91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«Хорошо/зачтено»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377AF529" w14:textId="77777777" w:rsidR="005A00CB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«Удовлетворительно/зачтено» – студент допустил существенные ошибки. </w:t>
      </w:r>
    </w:p>
    <w:p w14:paraId="031BE450" w14:textId="77777777" w:rsidR="001A15DE" w:rsidRP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5A00CB">
        <w:rPr>
          <w:rFonts w:ascii="Times New Roman" w:hAnsi="Times New Roman"/>
          <w:color w:val="000000"/>
          <w:sz w:val="24"/>
          <w:szCs w:val="24"/>
        </w:rPr>
        <w:t xml:space="preserve">«Неудовлетворительно/не зачтено»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6012904D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1DBF83A" w14:textId="77777777" w:rsidR="00804B88" w:rsidRDefault="00804B88" w:rsidP="00804B88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Hlk23796071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4ECEB4BE" w14:textId="77777777" w:rsidR="00804B88" w:rsidRDefault="00804B88" w:rsidP="00804B88">
      <w:pPr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AF8B789" w14:textId="77777777" w:rsidR="00804B88" w:rsidRDefault="00804B88" w:rsidP="00804B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«Отлично»</w:t>
      </w:r>
      <w:r>
        <w:rPr>
          <w:rFonts w:ascii="Times New Roman" w:hAnsi="Times New Roman" w:cs="Times New Roman"/>
          <w:bCs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2A5ECCB" w14:textId="77777777" w:rsidR="00804B88" w:rsidRDefault="00804B88" w:rsidP="00804B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bCs/>
          <w:sz w:val="24"/>
          <w:szCs w:val="24"/>
        </w:rPr>
        <w:t xml:space="preserve">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127A027D" w14:textId="77777777" w:rsidR="00804B88" w:rsidRDefault="00804B88" w:rsidP="00804B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bCs/>
          <w:sz w:val="24"/>
          <w:szCs w:val="24"/>
        </w:rPr>
        <w:t xml:space="preserve">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DBE279C" w14:textId="77777777" w:rsidR="00804B88" w:rsidRDefault="00804B88" w:rsidP="00804B8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bCs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3028056" w14:textId="77777777" w:rsidR="00804B88" w:rsidRDefault="00804B88" w:rsidP="00804B88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1"/>
    </w:p>
    <w:p w14:paraId="4336BF81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65D8710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D134A6D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81B1ABB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2DD3765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BA3181F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AE155D3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1A63D18" w14:textId="77777777" w:rsidR="00140B26" w:rsidRDefault="00140B26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1829975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A46123E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D36AE5D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5CBF775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sectPr w:rsidR="001A15DE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2ECD0" w14:textId="77777777" w:rsidR="00F805DA" w:rsidRDefault="00F805DA" w:rsidP="00EE3C25">
      <w:pPr>
        <w:spacing w:after="0" w:line="240" w:lineRule="auto"/>
      </w:pPr>
      <w:r>
        <w:separator/>
      </w:r>
    </w:p>
  </w:endnote>
  <w:endnote w:type="continuationSeparator" w:id="0">
    <w:p w14:paraId="2CC2A589" w14:textId="77777777" w:rsidR="00F805DA" w:rsidRDefault="00F805DA" w:rsidP="00EE3C25">
      <w:pPr>
        <w:spacing w:after="0" w:line="240" w:lineRule="auto"/>
      </w:pPr>
      <w:r>
        <w:continuationSeparator/>
      </w:r>
    </w:p>
  </w:endnote>
  <w:endnote w:type="continuationNotice" w:id="1">
    <w:p w14:paraId="5CE1ECC4" w14:textId="77777777" w:rsidR="00F805DA" w:rsidRDefault="00F805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11CE5" w14:textId="77777777" w:rsidR="00F805DA" w:rsidRDefault="00F805DA" w:rsidP="00EE3C25">
      <w:pPr>
        <w:spacing w:after="0" w:line="240" w:lineRule="auto"/>
      </w:pPr>
      <w:r>
        <w:separator/>
      </w:r>
    </w:p>
  </w:footnote>
  <w:footnote w:type="continuationSeparator" w:id="0">
    <w:p w14:paraId="3C4013A0" w14:textId="77777777" w:rsidR="00F805DA" w:rsidRDefault="00F805DA" w:rsidP="00EE3C25">
      <w:pPr>
        <w:spacing w:after="0" w:line="240" w:lineRule="auto"/>
      </w:pPr>
      <w:r>
        <w:continuationSeparator/>
      </w:r>
    </w:p>
  </w:footnote>
  <w:footnote w:type="continuationNotice" w:id="1">
    <w:p w14:paraId="3626B655" w14:textId="77777777" w:rsidR="00F805DA" w:rsidRDefault="00F805DA">
      <w:pPr>
        <w:spacing w:after="0" w:line="240" w:lineRule="auto"/>
      </w:pPr>
    </w:p>
  </w:footnote>
  <w:footnote w:id="2">
    <w:p w14:paraId="13EEAC33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2B6D75"/>
    <w:multiLevelType w:val="hybridMultilevel"/>
    <w:tmpl w:val="D58622A6"/>
    <w:lvl w:ilvl="0" w:tplc="A84C1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AD63944"/>
    <w:multiLevelType w:val="hybridMultilevel"/>
    <w:tmpl w:val="FE34BE46"/>
    <w:lvl w:ilvl="0" w:tplc="0AE69594">
      <w:start w:val="1"/>
      <w:numFmt w:val="decimal"/>
      <w:suff w:val="space"/>
      <w:lvlText w:val="%1."/>
      <w:lvlJc w:val="left"/>
      <w:pPr>
        <w:ind w:left="1020" w:hanging="1020"/>
      </w:pPr>
      <w:rPr>
        <w:rFonts w:ascii="Times New Roman" w:eastAsia="Times New Roman" w:hAnsi="Times New Roman" w:cs="Times New Roman" w:hint="default"/>
        <w:b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8AF61F1"/>
    <w:multiLevelType w:val="hybridMultilevel"/>
    <w:tmpl w:val="B120B47E"/>
    <w:lvl w:ilvl="0" w:tplc="40A0CCC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A7E5A"/>
    <w:multiLevelType w:val="hybridMultilevel"/>
    <w:tmpl w:val="B31A9510"/>
    <w:lvl w:ilvl="0" w:tplc="7F205F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2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3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40"/>
  </w:num>
  <w:num w:numId="43">
    <w:abstractNumId w:val="39"/>
  </w:num>
  <w:num w:numId="44">
    <w:abstractNumId w:val="3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260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65BF"/>
    <w:rsid w:val="00091C47"/>
    <w:rsid w:val="0009397A"/>
    <w:rsid w:val="00094DA5"/>
    <w:rsid w:val="000A5D2F"/>
    <w:rsid w:val="000B1C71"/>
    <w:rsid w:val="000C0257"/>
    <w:rsid w:val="000D1651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6929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8F8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4FC"/>
    <w:rsid w:val="002A75F3"/>
    <w:rsid w:val="002B787F"/>
    <w:rsid w:val="002C2C8C"/>
    <w:rsid w:val="002C35C5"/>
    <w:rsid w:val="002C5147"/>
    <w:rsid w:val="002D202E"/>
    <w:rsid w:val="002D3654"/>
    <w:rsid w:val="002E486C"/>
    <w:rsid w:val="00306FC3"/>
    <w:rsid w:val="00307025"/>
    <w:rsid w:val="003265C2"/>
    <w:rsid w:val="0034217B"/>
    <w:rsid w:val="00345E89"/>
    <w:rsid w:val="0035020D"/>
    <w:rsid w:val="00361D7F"/>
    <w:rsid w:val="00364718"/>
    <w:rsid w:val="003676EB"/>
    <w:rsid w:val="00370C31"/>
    <w:rsid w:val="00372A78"/>
    <w:rsid w:val="00374F0E"/>
    <w:rsid w:val="00377F0F"/>
    <w:rsid w:val="00382157"/>
    <w:rsid w:val="00385258"/>
    <w:rsid w:val="003852A5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11B"/>
    <w:rsid w:val="004535FB"/>
    <w:rsid w:val="0045692D"/>
    <w:rsid w:val="004577F0"/>
    <w:rsid w:val="0047021A"/>
    <w:rsid w:val="00473BDF"/>
    <w:rsid w:val="0047463C"/>
    <w:rsid w:val="0047599B"/>
    <w:rsid w:val="004765F4"/>
    <w:rsid w:val="00481535"/>
    <w:rsid w:val="0048567B"/>
    <w:rsid w:val="00487108"/>
    <w:rsid w:val="004A78B5"/>
    <w:rsid w:val="004A7EA2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00CB"/>
    <w:rsid w:val="005A5624"/>
    <w:rsid w:val="005A5D95"/>
    <w:rsid w:val="005B2CE6"/>
    <w:rsid w:val="005B2E48"/>
    <w:rsid w:val="005C143D"/>
    <w:rsid w:val="005C4760"/>
    <w:rsid w:val="005D311F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28C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4B88"/>
    <w:rsid w:val="0081717D"/>
    <w:rsid w:val="0083657B"/>
    <w:rsid w:val="00847A7D"/>
    <w:rsid w:val="00853EC4"/>
    <w:rsid w:val="008540BB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28A9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1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1AEB"/>
    <w:rsid w:val="00BC0C33"/>
    <w:rsid w:val="00BC3400"/>
    <w:rsid w:val="00BC39C2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739D8"/>
    <w:rsid w:val="00D81EAA"/>
    <w:rsid w:val="00D90422"/>
    <w:rsid w:val="00D92B26"/>
    <w:rsid w:val="00D933E7"/>
    <w:rsid w:val="00DA19F6"/>
    <w:rsid w:val="00DB087F"/>
    <w:rsid w:val="00DB401C"/>
    <w:rsid w:val="00DB4A30"/>
    <w:rsid w:val="00DB6822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4FF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1456"/>
    <w:rsid w:val="00F33745"/>
    <w:rsid w:val="00F353B1"/>
    <w:rsid w:val="00F3572F"/>
    <w:rsid w:val="00F460A1"/>
    <w:rsid w:val="00F545A4"/>
    <w:rsid w:val="00F67470"/>
    <w:rsid w:val="00F77390"/>
    <w:rsid w:val="00F805DA"/>
    <w:rsid w:val="00F82C81"/>
    <w:rsid w:val="00FA17D5"/>
    <w:rsid w:val="00FB6084"/>
    <w:rsid w:val="00FD0F65"/>
    <w:rsid w:val="00FD1F22"/>
    <w:rsid w:val="00FE2DC8"/>
    <w:rsid w:val="00FE3731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74EF8"/>
  <w15:docId w15:val="{C3D16B68-1C94-4DE5-B7A1-BC11123AB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8A0DF8-17CB-49B0-B468-1EC89EE72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3704</Words>
  <Characters>21116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2025-01-21T05:31:00Z</dcterms:created>
  <dcterms:modified xsi:type="dcterms:W3CDTF">2026-08-19T05:41:00Z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